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368" w:rsidRDefault="00783368"/>
    <w:p w:rsidR="00783368" w:rsidRPr="00A420E3" w:rsidRDefault="009D1118">
      <w:pPr>
        <w:rPr>
          <w:noProof/>
          <w:color w:val="00B050"/>
          <w:lang w:eastAsia="es-ES"/>
        </w:rPr>
      </w:pPr>
      <w:r w:rsidRPr="00A420E3">
        <w:rPr>
          <w:color w:val="00B050"/>
        </w:rPr>
        <w:t>1</w:t>
      </w:r>
      <w:r w:rsidR="00E94D83" w:rsidRPr="00A420E3">
        <w:rPr>
          <w:color w:val="00B050"/>
        </w:rPr>
        <w:t xml:space="preserve">.- </w:t>
      </w:r>
      <w:r w:rsidRPr="00A420E3">
        <w:rPr>
          <w:color w:val="00B050"/>
        </w:rPr>
        <w:t xml:space="preserve">Cuando accedes al TPV se debe ver tal cual te lo envío en </w:t>
      </w:r>
      <w:r w:rsidR="00065B6A" w:rsidRPr="00A420E3">
        <w:rPr>
          <w:color w:val="00B050"/>
        </w:rPr>
        <w:t>este escenario</w:t>
      </w:r>
      <w:r w:rsidRPr="00A420E3">
        <w:rPr>
          <w:color w:val="00B050"/>
        </w:rPr>
        <w:t xml:space="preserve"> y aparecerá el Menú general con la opción marcada en oscuro</w:t>
      </w:r>
      <w:r w:rsidR="00783368" w:rsidRPr="00A420E3">
        <w:rPr>
          <w:color w:val="00B050"/>
        </w:rPr>
        <w:t xml:space="preserve"> que es donde estamos ahora</w:t>
      </w:r>
      <w:r w:rsidRPr="00A420E3">
        <w:rPr>
          <w:color w:val="00B050"/>
        </w:rPr>
        <w:t>, igualmente mostrará todos los usuarios dados de alta en este TPV</w:t>
      </w:r>
      <w:r w:rsidR="00783368" w:rsidRPr="00A420E3">
        <w:rPr>
          <w:color w:val="00B050"/>
        </w:rPr>
        <w:t xml:space="preserve"> </w:t>
      </w:r>
      <w:r w:rsidRPr="00A420E3">
        <w:rPr>
          <w:color w:val="00B050"/>
        </w:rPr>
        <w:t>y marcado en oscuro el activo en ese momento, si se pulsara sobre otro usuario el sistema pediría clave o no en base a la configuración dada (cifrada, sin cifra</w:t>
      </w:r>
      <w:r w:rsidR="00783368" w:rsidRPr="00A420E3">
        <w:rPr>
          <w:color w:val="00B050"/>
        </w:rPr>
        <w:t>r</w:t>
      </w:r>
      <w:r w:rsidRPr="00A420E3">
        <w:rPr>
          <w:color w:val="00B050"/>
        </w:rPr>
        <w:t>).</w:t>
      </w:r>
      <w:r w:rsidR="00783368" w:rsidRPr="00A420E3">
        <w:rPr>
          <w:noProof/>
          <w:color w:val="00B050"/>
          <w:lang w:eastAsia="es-ES"/>
        </w:rPr>
        <w:t xml:space="preserve"> </w:t>
      </w:r>
    </w:p>
    <w:p w:rsidR="00E94D83" w:rsidRDefault="00783368">
      <w:r>
        <w:rPr>
          <w:noProof/>
          <w:lang w:eastAsia="es-ES"/>
        </w:rPr>
        <w:drawing>
          <wp:inline distT="0" distB="0" distL="0" distR="0">
            <wp:extent cx="6632575" cy="5309235"/>
            <wp:effectExtent l="19050" t="0" r="0" b="0"/>
            <wp:docPr id="2" name="Imagen 1" descr="C:\mis trabajos\VARIOS\PROYECTOS\Sistema  General  TPV\Gestión y Funcionamiento Facturación TPV\1 Menú principal - acceso a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is trabajos\VARIOS\PROYECTOS\Sistema  General  TPV\Gestión y Funcionamiento Facturación TPV\1 Menú principal - acceso a men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530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656" w:rsidRDefault="005E3656"/>
    <w:p w:rsidR="005E3656" w:rsidRDefault="005E3656"/>
    <w:p w:rsidR="005E3656" w:rsidRDefault="005E3656"/>
    <w:p w:rsidR="005E3656" w:rsidRDefault="005E3656"/>
    <w:p w:rsidR="005E3656" w:rsidRDefault="005E3656"/>
    <w:p w:rsidR="005E3656" w:rsidRDefault="005E3656"/>
    <w:p w:rsidR="005E3656" w:rsidRDefault="005E3656"/>
    <w:p w:rsidR="005E3656" w:rsidRDefault="005E3656"/>
    <w:p w:rsidR="005E3656" w:rsidRDefault="005E3656"/>
    <w:p w:rsidR="005E3656" w:rsidRDefault="005E3656"/>
    <w:p w:rsidR="00783368" w:rsidRPr="00A420E3" w:rsidRDefault="00783368">
      <w:pPr>
        <w:rPr>
          <w:color w:val="00B050"/>
        </w:rPr>
      </w:pPr>
      <w:r w:rsidRPr="00A420E3">
        <w:rPr>
          <w:color w:val="00B050"/>
        </w:rPr>
        <w:lastRenderedPageBreak/>
        <w:t>2</w:t>
      </w:r>
      <w:r w:rsidR="009D1118" w:rsidRPr="00A420E3">
        <w:rPr>
          <w:color w:val="00B050"/>
        </w:rPr>
        <w:t xml:space="preserve">.- </w:t>
      </w:r>
      <w:r w:rsidR="00065B6A" w:rsidRPr="00A420E3">
        <w:rPr>
          <w:color w:val="00B050"/>
        </w:rPr>
        <w:t>Para pasar a este fotograma se deberá pulsar abrir sesión, después de realizar las acciones pertinentes para</w:t>
      </w:r>
      <w:r w:rsidR="009D1118" w:rsidRPr="00A420E3">
        <w:rPr>
          <w:color w:val="00B050"/>
        </w:rPr>
        <w:t xml:space="preserve"> </w:t>
      </w:r>
      <w:r w:rsidR="00A34B65" w:rsidRPr="00A420E3">
        <w:rPr>
          <w:color w:val="00B050"/>
        </w:rPr>
        <w:t>abrir sesión</w:t>
      </w:r>
      <w:r w:rsidR="00065B6A" w:rsidRPr="00A420E3">
        <w:rPr>
          <w:color w:val="00B050"/>
        </w:rPr>
        <w:t xml:space="preserve"> (arqueo de caja)</w:t>
      </w:r>
      <w:r w:rsidR="009D1118" w:rsidRPr="00A420E3">
        <w:rPr>
          <w:color w:val="00B050"/>
        </w:rPr>
        <w:t xml:space="preserve"> irá al escenario </w:t>
      </w:r>
      <w:r w:rsidR="00A34B65" w:rsidRPr="00A420E3">
        <w:rPr>
          <w:color w:val="00B050"/>
        </w:rPr>
        <w:t xml:space="preserve">que se detalla </w:t>
      </w:r>
      <w:r w:rsidR="00065B6A" w:rsidRPr="00A420E3">
        <w:rPr>
          <w:color w:val="00B050"/>
        </w:rPr>
        <w:t>a continuación.</w:t>
      </w:r>
    </w:p>
    <w:p w:rsidR="005E3656" w:rsidRDefault="004548CC">
      <w:r>
        <w:rPr>
          <w:noProof/>
          <w:lang w:eastAsia="es-ES"/>
        </w:rPr>
        <w:drawing>
          <wp:inline distT="0" distB="0" distL="0" distR="0">
            <wp:extent cx="5403850" cy="4327220"/>
            <wp:effectExtent l="19050" t="0" r="6350" b="0"/>
            <wp:docPr id="4" name="Imagen 1" descr="C:\mis trabajos\VARIOS\PROYECTOS\Sistema  General  TPV\Gestión y Funcionamiento Facturación TPV\1 Menú prin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is trabajos\VARIOS\PROYECTOS\Sistema  General  TPV\Gestión y Funcionamiento Facturación TPV\1 Menú princip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14" cy="433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656" w:rsidRPr="00A420E3" w:rsidRDefault="005E3656" w:rsidP="00783368">
      <w:pPr>
        <w:rPr>
          <w:color w:val="00B050"/>
        </w:rPr>
      </w:pPr>
      <w:r w:rsidRPr="00A420E3">
        <w:rPr>
          <w:color w:val="00B050"/>
        </w:rPr>
        <w:t xml:space="preserve">. </w:t>
      </w:r>
      <w:r w:rsidR="000E40EB" w:rsidRPr="00A420E3">
        <w:rPr>
          <w:color w:val="00B050"/>
        </w:rPr>
        <w:t xml:space="preserve">Inicialmente y por defecto se verá el modo </w:t>
      </w:r>
      <w:r w:rsidR="00C962A8" w:rsidRPr="00A420E3">
        <w:rPr>
          <w:color w:val="00B050"/>
        </w:rPr>
        <w:t>“</w:t>
      </w:r>
      <w:r w:rsidRPr="00A420E3">
        <w:rPr>
          <w:color w:val="00B050"/>
        </w:rPr>
        <w:t>TPV</w:t>
      </w:r>
      <w:r w:rsidR="000E40EB" w:rsidRPr="00A420E3">
        <w:rPr>
          <w:color w:val="00B050"/>
        </w:rPr>
        <w:t xml:space="preserve"> </w:t>
      </w:r>
      <w:r w:rsidR="00C962A8" w:rsidRPr="00A420E3">
        <w:rPr>
          <w:color w:val="00B050"/>
        </w:rPr>
        <w:t>M</w:t>
      </w:r>
      <w:r w:rsidR="000E40EB" w:rsidRPr="00A420E3">
        <w:rPr>
          <w:color w:val="00B050"/>
        </w:rPr>
        <w:t>esas</w:t>
      </w:r>
      <w:r w:rsidR="00C962A8" w:rsidRPr="00A420E3">
        <w:rPr>
          <w:color w:val="00B050"/>
        </w:rPr>
        <w:t>”</w:t>
      </w:r>
      <w:r w:rsidR="000E40EB" w:rsidRPr="00A420E3">
        <w:rPr>
          <w:color w:val="00B050"/>
        </w:rPr>
        <w:t>,</w:t>
      </w:r>
      <w:r w:rsidRPr="00A420E3">
        <w:rPr>
          <w:color w:val="00B050"/>
        </w:rPr>
        <w:t xml:space="preserve"> se presentará con el diseño de los planos y zonas según configuremos anteriormente.</w:t>
      </w:r>
    </w:p>
    <w:p w:rsidR="00301729" w:rsidRPr="00D83D25" w:rsidRDefault="005E3656" w:rsidP="00783368">
      <w:pPr>
        <w:rPr>
          <w:color w:val="00B050"/>
        </w:rPr>
      </w:pPr>
      <w:r w:rsidRPr="00C40741">
        <w:rPr>
          <w:color w:val="00B050"/>
        </w:rPr>
        <w:t>. Simplemente bastará con pulsar sobre alguna de las mesas para que nos lleve al escenario de tomar comanda,</w:t>
      </w:r>
      <w:r w:rsidR="000E40EB" w:rsidRPr="00C40741">
        <w:rPr>
          <w:color w:val="00B050"/>
        </w:rPr>
        <w:t xml:space="preserve"> tenemos que tener en cuenta que por defecto aparecerá cliente de </w:t>
      </w:r>
      <w:proofErr w:type="gramStart"/>
      <w:r w:rsidR="000E40EB" w:rsidRPr="00C40741">
        <w:rPr>
          <w:color w:val="00B050"/>
        </w:rPr>
        <w:t>contado</w:t>
      </w:r>
      <w:r w:rsidR="000E40EB" w:rsidRPr="006C4165">
        <w:rPr>
          <w:color w:val="00B050"/>
        </w:rPr>
        <w:t xml:space="preserve">, </w:t>
      </w:r>
      <w:r w:rsidRPr="006C4165">
        <w:rPr>
          <w:color w:val="00B050"/>
        </w:rPr>
        <w:t xml:space="preserve"> pero</w:t>
      </w:r>
      <w:proofErr w:type="gramEnd"/>
      <w:r w:rsidR="000E40EB" w:rsidRPr="006C4165">
        <w:rPr>
          <w:color w:val="00B050"/>
        </w:rPr>
        <w:t xml:space="preserve"> podremos seleccionar algún cliente desde la base de datos o dar alguno de alta</w:t>
      </w:r>
      <w:r w:rsidR="00C962A8" w:rsidRPr="006C4165">
        <w:rPr>
          <w:color w:val="00B050"/>
        </w:rPr>
        <w:t xml:space="preserve"> como cliente de contado</w:t>
      </w:r>
      <w:r w:rsidR="000E40EB" w:rsidRPr="006C4165">
        <w:rPr>
          <w:color w:val="00B050"/>
        </w:rPr>
        <w:t xml:space="preserve">. </w:t>
      </w:r>
      <w:r w:rsidR="000E40EB" w:rsidRPr="00D83D25">
        <w:rPr>
          <w:color w:val="00B050"/>
        </w:rPr>
        <w:t>También debemos introducir</w:t>
      </w:r>
      <w:r w:rsidR="000E40EB" w:rsidRPr="00C40741">
        <w:rPr>
          <w:color w:val="FFC000"/>
        </w:rPr>
        <w:t xml:space="preserve"> </w:t>
      </w:r>
      <w:r w:rsidR="000E40EB" w:rsidRPr="00D83D25">
        <w:rPr>
          <w:color w:val="00B050"/>
        </w:rPr>
        <w:t xml:space="preserve">el </w:t>
      </w:r>
      <w:proofErr w:type="spellStart"/>
      <w:r w:rsidR="000E40EB" w:rsidRPr="00D83D25">
        <w:rPr>
          <w:color w:val="00B050"/>
        </w:rPr>
        <w:t>nº</w:t>
      </w:r>
      <w:proofErr w:type="spellEnd"/>
      <w:r w:rsidR="000E40EB" w:rsidRPr="00D83D25">
        <w:rPr>
          <w:color w:val="00B050"/>
        </w:rPr>
        <w:t xml:space="preserve"> de comensales antes de poder tomar comanda.</w:t>
      </w:r>
    </w:p>
    <w:p w:rsidR="000E40EB" w:rsidRPr="00CE4E27" w:rsidRDefault="000E40EB" w:rsidP="00783368">
      <w:pPr>
        <w:rPr>
          <w:color w:val="00B050"/>
        </w:rPr>
      </w:pPr>
      <w:r w:rsidRPr="00CE4E27">
        <w:rPr>
          <w:color w:val="00B050"/>
        </w:rPr>
        <w:t xml:space="preserve">Para el caso del club Oliver </w:t>
      </w:r>
      <w:r w:rsidR="00C962A8" w:rsidRPr="00CE4E27">
        <w:rPr>
          <w:color w:val="00B050"/>
        </w:rPr>
        <w:t>además de</w:t>
      </w:r>
      <w:r w:rsidRPr="00CE4E27">
        <w:rPr>
          <w:color w:val="00B050"/>
        </w:rPr>
        <w:t xml:space="preserve"> definir el cliente desde base de datos</w:t>
      </w:r>
      <w:r w:rsidR="00C962A8" w:rsidRPr="00CE4E27">
        <w:rPr>
          <w:color w:val="00B050"/>
        </w:rPr>
        <w:t>, tenemos que seleccionar tipo de canon a aplicar que ya veremos más adelante.</w:t>
      </w:r>
    </w:p>
    <w:p w:rsidR="007E3D45" w:rsidRPr="00CE4E27" w:rsidRDefault="007E3D45" w:rsidP="007E3D45">
      <w:pPr>
        <w:rPr>
          <w:color w:val="00B050"/>
        </w:rPr>
      </w:pPr>
      <w:r w:rsidRPr="00CE4E27">
        <w:rPr>
          <w:color w:val="00B050"/>
        </w:rPr>
        <w:t>. Los colores de estado de mesas serán los detallados, pero solo estarán activos</w:t>
      </w:r>
      <w:r w:rsidR="00742767" w:rsidRPr="00CE4E27">
        <w:rPr>
          <w:color w:val="00B050"/>
        </w:rPr>
        <w:t xml:space="preserve"> los siguientes</w:t>
      </w:r>
      <w:r w:rsidRPr="00CE4E27">
        <w:rPr>
          <w:color w:val="00B050"/>
        </w:rPr>
        <w:t>:</w:t>
      </w:r>
    </w:p>
    <w:p w:rsidR="007E3D45" w:rsidRPr="00A83B99" w:rsidRDefault="007E3D45" w:rsidP="007E3D45">
      <w:pPr>
        <w:rPr>
          <w:color w:val="00B050"/>
        </w:rPr>
      </w:pPr>
      <w:r w:rsidRPr="001B60D7">
        <w:rPr>
          <w:color w:val="00B050"/>
        </w:rPr>
        <w:t xml:space="preserve">Mesa disponible: </w:t>
      </w:r>
      <w:proofErr w:type="gramStart"/>
      <w:r w:rsidRPr="00E36517">
        <w:rPr>
          <w:color w:val="00B050"/>
        </w:rPr>
        <w:t>verde</w:t>
      </w:r>
      <w:r w:rsidR="00F8297D" w:rsidRPr="00E36517">
        <w:rPr>
          <w:color w:val="00B050"/>
        </w:rPr>
        <w:t xml:space="preserve">  /</w:t>
      </w:r>
      <w:proofErr w:type="gramEnd"/>
      <w:r w:rsidR="00F8297D" w:rsidRPr="00E36517">
        <w:rPr>
          <w:color w:val="00B050"/>
        </w:rPr>
        <w:t xml:space="preserve"> </w:t>
      </w:r>
      <w:r w:rsidRPr="00E36517">
        <w:rPr>
          <w:color w:val="00B050"/>
        </w:rPr>
        <w:t>Sentados en mesa: azul claro</w:t>
      </w:r>
      <w:r w:rsidR="00F8297D" w:rsidRPr="00E36517">
        <w:rPr>
          <w:color w:val="00B050"/>
        </w:rPr>
        <w:t xml:space="preserve"> </w:t>
      </w:r>
      <w:r w:rsidR="00F8297D" w:rsidRPr="00845D5B">
        <w:rPr>
          <w:color w:val="00B050"/>
        </w:rPr>
        <w:t xml:space="preserve">/  </w:t>
      </w:r>
      <w:r w:rsidRPr="00845D5B">
        <w:rPr>
          <w:color w:val="00B050"/>
        </w:rPr>
        <w:t>Cuenta pedida: Naranja</w:t>
      </w:r>
      <w:r w:rsidR="00F8297D" w:rsidRPr="00845D5B">
        <w:rPr>
          <w:color w:val="00B050"/>
        </w:rPr>
        <w:t xml:space="preserve"> /</w:t>
      </w:r>
      <w:r w:rsidR="00F8297D" w:rsidRPr="001B60D7">
        <w:rPr>
          <w:color w:val="FFC000"/>
        </w:rPr>
        <w:t xml:space="preserve"> </w:t>
      </w:r>
      <w:r w:rsidRPr="00A83B99">
        <w:rPr>
          <w:color w:val="00B050"/>
        </w:rPr>
        <w:t>Mesa finalizada: Gris</w:t>
      </w:r>
    </w:p>
    <w:p w:rsidR="00301729" w:rsidRDefault="00301729" w:rsidP="00301729">
      <w:pPr>
        <w:rPr>
          <w:color w:val="FFC000"/>
        </w:rPr>
      </w:pPr>
      <w:r w:rsidRPr="001B60D7">
        <w:rPr>
          <w:color w:val="FFC000"/>
        </w:rPr>
        <w:t xml:space="preserve">. </w:t>
      </w:r>
      <w:r w:rsidR="007E3D45" w:rsidRPr="001B60D7">
        <w:rPr>
          <w:color w:val="FFC000"/>
        </w:rPr>
        <w:t xml:space="preserve">El </w:t>
      </w:r>
      <w:r w:rsidRPr="001B60D7">
        <w:rPr>
          <w:color w:val="FFC000"/>
        </w:rPr>
        <w:t xml:space="preserve">color rojo </w:t>
      </w:r>
      <w:r w:rsidR="007E3D45" w:rsidRPr="001B60D7">
        <w:rPr>
          <w:color w:val="FFC000"/>
        </w:rPr>
        <w:t>solo servirá para los que tengan el módulo de reservas activo</w:t>
      </w:r>
      <w:r w:rsidRPr="001B60D7">
        <w:rPr>
          <w:color w:val="FFC000"/>
        </w:rPr>
        <w:t>, en ese caso se pulsará la mesa en rojo y aparecerá directamente el nombre del cliente pudiendo modificarlo y cambiar también el número de comensales.</w:t>
      </w:r>
    </w:p>
    <w:p w:rsidR="002815AB" w:rsidRPr="002815AB" w:rsidRDefault="002815AB" w:rsidP="00301729">
      <w:pPr>
        <w:rPr>
          <w:color w:val="FFFFFF" w:themeColor="background1"/>
        </w:rPr>
      </w:pPr>
      <w:r w:rsidRPr="002815AB">
        <w:rPr>
          <w:color w:val="FFFFFF" w:themeColor="background1"/>
          <w:highlight w:val="red"/>
        </w:rPr>
        <w:t>PENDIENTE PARA CUANDO HAYA MÓDULO DE RESERVAS</w:t>
      </w:r>
    </w:p>
    <w:p w:rsidR="007E3D45" w:rsidRPr="001B60D7" w:rsidRDefault="007E3D45" w:rsidP="007E3D45">
      <w:pPr>
        <w:rPr>
          <w:color w:val="00B050"/>
        </w:rPr>
      </w:pPr>
      <w:r w:rsidRPr="001B60D7">
        <w:rPr>
          <w:color w:val="00B050"/>
        </w:rPr>
        <w:t>. Las opciones desbloquear mesa y Ver reservas solo servirá para los que tengan el módulo de reservas activo.</w:t>
      </w:r>
    </w:p>
    <w:p w:rsidR="007E3D45" w:rsidRPr="00504B05" w:rsidRDefault="007E3D45" w:rsidP="007E3D45">
      <w:pPr>
        <w:rPr>
          <w:color w:val="00B050"/>
        </w:rPr>
      </w:pPr>
      <w:r w:rsidRPr="00504B05">
        <w:rPr>
          <w:color w:val="00B050"/>
        </w:rPr>
        <w:t>. El estado de comandas se señala con los puntos y colores según se relaciona en el fotograma y estará en funcionamiento para gestionarlo desde cada comanda</w:t>
      </w:r>
      <w:r w:rsidR="00301729" w:rsidRPr="00504B05">
        <w:rPr>
          <w:color w:val="00B050"/>
        </w:rPr>
        <w:t xml:space="preserve"> </w:t>
      </w:r>
      <w:r w:rsidR="00DF1E2F" w:rsidRPr="00504B05">
        <w:rPr>
          <w:color w:val="00B050"/>
        </w:rPr>
        <w:t>(</w:t>
      </w:r>
      <w:r w:rsidRPr="00504B05">
        <w:rPr>
          <w:color w:val="00B050"/>
        </w:rPr>
        <w:t>lo veremos más adelante dentro de comanda</w:t>
      </w:r>
      <w:r w:rsidR="00DF1E2F" w:rsidRPr="00504B05">
        <w:rPr>
          <w:color w:val="00B050"/>
        </w:rPr>
        <w:t xml:space="preserve"> y solo estará activada para la versión avanzada</w:t>
      </w:r>
      <w:r w:rsidRPr="00504B05">
        <w:rPr>
          <w:color w:val="00B050"/>
        </w:rPr>
        <w:t>).</w:t>
      </w:r>
    </w:p>
    <w:p w:rsidR="00F8297D" w:rsidRDefault="00F8297D" w:rsidP="007E3D45">
      <w:pPr>
        <w:rPr>
          <w:color w:val="FFC000"/>
        </w:rPr>
      </w:pPr>
      <w:r w:rsidRPr="001B60D7">
        <w:rPr>
          <w:color w:val="FFC000"/>
        </w:rPr>
        <w:t xml:space="preserve">. El apartado de </w:t>
      </w:r>
      <w:proofErr w:type="gramStart"/>
      <w:r w:rsidRPr="001B60D7">
        <w:rPr>
          <w:color w:val="FFC000"/>
        </w:rPr>
        <w:t>franja  horaria</w:t>
      </w:r>
      <w:proofErr w:type="gramEnd"/>
      <w:r w:rsidRPr="001B60D7">
        <w:rPr>
          <w:color w:val="FFC000"/>
        </w:rPr>
        <w:t xml:space="preserve"> solo servirá para el que tenga módulo de reservas activo.</w:t>
      </w:r>
    </w:p>
    <w:p w:rsidR="002815AB" w:rsidRPr="002815AB" w:rsidRDefault="002815AB" w:rsidP="007E3D45">
      <w:pPr>
        <w:rPr>
          <w:color w:val="FFFFFF" w:themeColor="background1"/>
        </w:rPr>
      </w:pPr>
      <w:r w:rsidRPr="002815AB">
        <w:rPr>
          <w:color w:val="FFFFFF" w:themeColor="background1"/>
          <w:highlight w:val="red"/>
        </w:rPr>
        <w:lastRenderedPageBreak/>
        <w:t>PENDIENTE PARA CUANDO HAYA MÓDULO DE RESERVAS</w:t>
      </w:r>
      <w:bookmarkStart w:id="0" w:name="_GoBack"/>
      <w:bookmarkEnd w:id="0"/>
    </w:p>
    <w:p w:rsidR="007E3D45" w:rsidRDefault="00F8297D">
      <w:r w:rsidRPr="001B60D7">
        <w:rPr>
          <w:color w:val="00B050"/>
        </w:rPr>
        <w:t>3</w:t>
      </w:r>
      <w:r w:rsidR="00DD1E56" w:rsidRPr="001B60D7">
        <w:rPr>
          <w:color w:val="00B050"/>
        </w:rPr>
        <w:t xml:space="preserve">. </w:t>
      </w:r>
      <w:r w:rsidR="0066335A" w:rsidRPr="001B60D7">
        <w:rPr>
          <w:color w:val="00B050"/>
        </w:rPr>
        <w:t xml:space="preserve">Se podrá seleccionar TPV </w:t>
      </w:r>
      <w:proofErr w:type="gramStart"/>
      <w:r w:rsidR="0066335A" w:rsidRPr="001B60D7">
        <w:rPr>
          <w:color w:val="00B050"/>
        </w:rPr>
        <w:t>ticket</w:t>
      </w:r>
      <w:proofErr w:type="gramEnd"/>
      <w:r w:rsidR="0066335A" w:rsidRPr="001B60D7">
        <w:rPr>
          <w:color w:val="00B050"/>
        </w:rPr>
        <w:t xml:space="preserve"> para realizar la gestión solo por tickets o p</w:t>
      </w:r>
      <w:r w:rsidR="001765C1" w:rsidRPr="001B60D7">
        <w:rPr>
          <w:color w:val="00B050"/>
        </w:rPr>
        <w:t>ara los casos que el cliente esté en la barra y quiera pedir algo mientras espera por su mesa,</w:t>
      </w:r>
      <w:r w:rsidR="001765C1">
        <w:t xml:space="preserve"> </w:t>
      </w:r>
      <w:r w:rsidR="001765C1" w:rsidRPr="001B60D7">
        <w:rPr>
          <w:color w:val="00B050"/>
        </w:rPr>
        <w:t>entonces pulsaremos en menú TPV ticket y</w:t>
      </w:r>
      <w:r w:rsidR="00F612E3" w:rsidRPr="001B60D7">
        <w:rPr>
          <w:color w:val="00B050"/>
        </w:rPr>
        <w:t xml:space="preserve"> aparecerá el escenario de ticket.</w:t>
      </w:r>
      <w:r w:rsidR="00F612E3">
        <w:t xml:space="preserve"> </w:t>
      </w:r>
      <w:r w:rsidR="00F612E3" w:rsidRPr="00187587">
        <w:rPr>
          <w:color w:val="00B050"/>
        </w:rPr>
        <w:t xml:space="preserve">Para habilitar </w:t>
      </w:r>
      <w:proofErr w:type="gramStart"/>
      <w:r w:rsidR="00F612E3" w:rsidRPr="00187587">
        <w:rPr>
          <w:color w:val="00B050"/>
        </w:rPr>
        <w:t>ticket</w:t>
      </w:r>
      <w:proofErr w:type="gramEnd"/>
      <w:r w:rsidR="00F612E3" w:rsidRPr="00187587">
        <w:rPr>
          <w:color w:val="00B050"/>
        </w:rPr>
        <w:t xml:space="preserve"> se pulsa</w:t>
      </w:r>
      <w:r w:rsidR="001765C1" w:rsidRPr="00187587">
        <w:rPr>
          <w:color w:val="00B050"/>
        </w:rPr>
        <w:t xml:space="preserve"> + e introduciremos (nombre del cliente</w:t>
      </w:r>
      <w:r w:rsidRPr="00187587">
        <w:rPr>
          <w:color w:val="00B050"/>
        </w:rPr>
        <w:t xml:space="preserve"> desde base de datos</w:t>
      </w:r>
      <w:r w:rsidR="001765C1" w:rsidRPr="00187587">
        <w:rPr>
          <w:color w:val="00B050"/>
        </w:rPr>
        <w:t xml:space="preserve">) o (cliente </w:t>
      </w:r>
      <w:r w:rsidR="001765C1" w:rsidRPr="007C343F">
        <w:rPr>
          <w:color w:val="00B050"/>
        </w:rPr>
        <w:t>contado)</w:t>
      </w:r>
      <w:r w:rsidR="00F612E3" w:rsidRPr="007C343F">
        <w:rPr>
          <w:color w:val="00B050"/>
        </w:rPr>
        <w:t xml:space="preserve"> y seguidamente se tomará nota</w:t>
      </w:r>
      <w:r w:rsidR="001765C1" w:rsidRPr="007C343F">
        <w:rPr>
          <w:color w:val="00B050"/>
        </w:rPr>
        <w:t xml:space="preserve"> para servirle</w:t>
      </w:r>
      <w:r w:rsidR="007E3D45" w:rsidRPr="007C343F">
        <w:rPr>
          <w:color w:val="00B050"/>
        </w:rPr>
        <w:t xml:space="preserve"> lo que pida</w:t>
      </w:r>
      <w:r w:rsidR="00F612E3" w:rsidRPr="007C343F">
        <w:rPr>
          <w:color w:val="00B050"/>
        </w:rPr>
        <w:t>.</w:t>
      </w:r>
      <w:r w:rsidR="00F612E3">
        <w:t xml:space="preserve"> </w:t>
      </w:r>
      <w:r w:rsidR="00F612E3" w:rsidRPr="00D43EDB">
        <w:rPr>
          <w:color w:val="00B050"/>
        </w:rPr>
        <w:t>A un ticket habilitado se podrá asignar</w:t>
      </w:r>
      <w:r w:rsidR="00166BBC" w:rsidRPr="00D43EDB">
        <w:rPr>
          <w:color w:val="00B050"/>
        </w:rPr>
        <w:t xml:space="preserve"> una </w:t>
      </w:r>
      <w:proofErr w:type="gramStart"/>
      <w:r w:rsidR="00301729" w:rsidRPr="00D43EDB">
        <w:rPr>
          <w:color w:val="00B050"/>
        </w:rPr>
        <w:t>mesa</w:t>
      </w:r>
      <w:r w:rsidR="00166BBC" w:rsidRPr="00D43EDB">
        <w:rPr>
          <w:color w:val="00B050"/>
        </w:rPr>
        <w:t xml:space="preserve"> </w:t>
      </w:r>
      <w:r w:rsidR="00F612E3" w:rsidRPr="00D43EDB">
        <w:rPr>
          <w:color w:val="00B050"/>
        </w:rPr>
        <w:t xml:space="preserve"> pulsando</w:t>
      </w:r>
      <w:proofErr w:type="gramEnd"/>
      <w:r w:rsidR="00F612E3" w:rsidRPr="00D43EDB">
        <w:rPr>
          <w:color w:val="00B050"/>
        </w:rPr>
        <w:t xml:space="preserve"> ticket mesa, </w:t>
      </w:r>
      <w:r w:rsidRPr="00D43EDB">
        <w:rPr>
          <w:color w:val="00B050"/>
        </w:rPr>
        <w:t xml:space="preserve">luego el ticket en cuestión, </w:t>
      </w:r>
      <w:r w:rsidR="00F612E3" w:rsidRPr="00D43EDB">
        <w:rPr>
          <w:color w:val="00B050"/>
        </w:rPr>
        <w:t>seleccionando</w:t>
      </w:r>
      <w:r w:rsidR="001765C1" w:rsidRPr="00D43EDB">
        <w:rPr>
          <w:color w:val="00B050"/>
        </w:rPr>
        <w:t xml:space="preserve"> la zona,</w:t>
      </w:r>
      <w:r w:rsidR="00F612E3" w:rsidRPr="00D43EDB">
        <w:rPr>
          <w:color w:val="00B050"/>
        </w:rPr>
        <w:t xml:space="preserve"> mesa</w:t>
      </w:r>
      <w:r w:rsidRPr="00D43EDB">
        <w:rPr>
          <w:color w:val="00B050"/>
        </w:rPr>
        <w:t xml:space="preserve"> y nº de comensales</w:t>
      </w:r>
      <w:r w:rsidR="00F612E3" w:rsidRPr="00D43EDB">
        <w:rPr>
          <w:color w:val="00B050"/>
        </w:rPr>
        <w:t>.</w:t>
      </w:r>
      <w:r w:rsidR="00166BBC">
        <w:t xml:space="preserve"> </w:t>
      </w:r>
    </w:p>
    <w:p w:rsidR="007E3D45" w:rsidRDefault="007E3D45"/>
    <w:p w:rsidR="007E3D45" w:rsidRDefault="00F8297D">
      <w:r>
        <w:rPr>
          <w:noProof/>
          <w:lang w:eastAsia="es-ES"/>
        </w:rPr>
        <w:drawing>
          <wp:inline distT="0" distB="0" distL="0" distR="0">
            <wp:extent cx="6629400" cy="5308600"/>
            <wp:effectExtent l="19050" t="0" r="0" b="0"/>
            <wp:docPr id="3" name="Imagen 2" descr="C:\Users\Juanca\Desktop\1 Menú principal - vers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ca\Desktop\1 Menú principal - versio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30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45" w:rsidRDefault="007E3D45"/>
    <w:p w:rsidR="007E3D45" w:rsidRDefault="007E3D45"/>
    <w:p w:rsidR="007E3D45" w:rsidRDefault="007E3D45"/>
    <w:p w:rsidR="007E3D45" w:rsidRDefault="007E3D45"/>
    <w:p w:rsidR="006425B5" w:rsidRDefault="006425B5"/>
    <w:p w:rsidR="006425B5" w:rsidRDefault="006425B5"/>
    <w:p w:rsidR="006425B5" w:rsidRDefault="006425B5"/>
    <w:p w:rsidR="006425B5" w:rsidRDefault="006425B5"/>
    <w:p w:rsidR="007E3D45" w:rsidRPr="00504B05" w:rsidRDefault="00DD1E56">
      <w:pPr>
        <w:rPr>
          <w:color w:val="00B050"/>
        </w:rPr>
      </w:pPr>
      <w:r w:rsidRPr="002B159D">
        <w:rPr>
          <w:color w:val="00B050"/>
        </w:rPr>
        <w:lastRenderedPageBreak/>
        <w:t>4</w:t>
      </w:r>
      <w:r w:rsidR="007E3D45" w:rsidRPr="002B159D">
        <w:rPr>
          <w:color w:val="00B050"/>
        </w:rPr>
        <w:t xml:space="preserve">. </w:t>
      </w:r>
      <w:r w:rsidRPr="002B159D">
        <w:rPr>
          <w:color w:val="00B050"/>
        </w:rPr>
        <w:t xml:space="preserve"> </w:t>
      </w:r>
      <w:r w:rsidR="007E3D45" w:rsidRPr="002B159D">
        <w:rPr>
          <w:color w:val="00B050"/>
        </w:rPr>
        <w:t>Historial de comandas mostrará el histórico según fotograma</w:t>
      </w:r>
      <w:r w:rsidR="007E3D45" w:rsidRPr="00504B05">
        <w:rPr>
          <w:color w:val="00B050"/>
        </w:rPr>
        <w:t xml:space="preserve">, además se podrá desde ahí un </w:t>
      </w:r>
      <w:proofErr w:type="gramStart"/>
      <w:r w:rsidR="007E3D45" w:rsidRPr="00504B05">
        <w:rPr>
          <w:color w:val="00B050"/>
        </w:rPr>
        <w:t>ticket</w:t>
      </w:r>
      <w:proofErr w:type="gramEnd"/>
      <w:r w:rsidR="007E3D45" w:rsidRPr="00504B05">
        <w:rPr>
          <w:color w:val="00B050"/>
        </w:rPr>
        <w:t xml:space="preserve"> en f</w:t>
      </w:r>
      <w:r w:rsidR="00DF1E2F" w:rsidRPr="00504B05">
        <w:rPr>
          <w:color w:val="00B050"/>
        </w:rPr>
        <w:t>a</w:t>
      </w:r>
      <w:r w:rsidR="007E3D45" w:rsidRPr="00504B05">
        <w:rPr>
          <w:color w:val="00B050"/>
        </w:rPr>
        <w:t>ctura según solicite el cliente.</w:t>
      </w:r>
    </w:p>
    <w:p w:rsidR="00601D1E" w:rsidRDefault="007E3D45">
      <w:r>
        <w:rPr>
          <w:noProof/>
          <w:lang w:eastAsia="es-ES"/>
        </w:rPr>
        <w:drawing>
          <wp:inline distT="0" distB="0" distL="0" distR="0">
            <wp:extent cx="6632575" cy="5309235"/>
            <wp:effectExtent l="19050" t="0" r="0" b="0"/>
            <wp:docPr id="5" name="Imagen 3" descr="C:\mis trabajos\VARIOS\PROYECTOS\Sistema  General  TPV\Gestión y Funcionamiento Facturación TPV\1.1 detalle historial de com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is trabajos\VARIOS\PROYECTOS\Sistema  General  TPV\Gestión y Funcionamiento Facturación TPV\1.1 detalle historial de coman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530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D1E" w:rsidSect="00E210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1070"/>
    <w:rsid w:val="0000327C"/>
    <w:rsid w:val="00065B6A"/>
    <w:rsid w:val="000B4807"/>
    <w:rsid w:val="000E40EB"/>
    <w:rsid w:val="001005A3"/>
    <w:rsid w:val="00101D80"/>
    <w:rsid w:val="00114495"/>
    <w:rsid w:val="00162CC7"/>
    <w:rsid w:val="00166BBC"/>
    <w:rsid w:val="001765C1"/>
    <w:rsid w:val="00187587"/>
    <w:rsid w:val="001B60D7"/>
    <w:rsid w:val="001C668A"/>
    <w:rsid w:val="001D5A99"/>
    <w:rsid w:val="002815AB"/>
    <w:rsid w:val="002B159D"/>
    <w:rsid w:val="00301729"/>
    <w:rsid w:val="004548CC"/>
    <w:rsid w:val="004B5A9C"/>
    <w:rsid w:val="00504B05"/>
    <w:rsid w:val="005E3656"/>
    <w:rsid w:val="00601D1E"/>
    <w:rsid w:val="006425B5"/>
    <w:rsid w:val="0066335A"/>
    <w:rsid w:val="006C4165"/>
    <w:rsid w:val="00715B68"/>
    <w:rsid w:val="00742767"/>
    <w:rsid w:val="00783368"/>
    <w:rsid w:val="007C343F"/>
    <w:rsid w:val="007E3D45"/>
    <w:rsid w:val="008144D9"/>
    <w:rsid w:val="00845D5B"/>
    <w:rsid w:val="00936255"/>
    <w:rsid w:val="009C4CB5"/>
    <w:rsid w:val="009D1118"/>
    <w:rsid w:val="00A20D43"/>
    <w:rsid w:val="00A308B1"/>
    <w:rsid w:val="00A34B65"/>
    <w:rsid w:val="00A420E3"/>
    <w:rsid w:val="00A83B99"/>
    <w:rsid w:val="00A90129"/>
    <w:rsid w:val="00A924D1"/>
    <w:rsid w:val="00B03526"/>
    <w:rsid w:val="00BF67A1"/>
    <w:rsid w:val="00C40741"/>
    <w:rsid w:val="00C8237C"/>
    <w:rsid w:val="00C962A8"/>
    <w:rsid w:val="00CE4E27"/>
    <w:rsid w:val="00D43EDB"/>
    <w:rsid w:val="00D50AEF"/>
    <w:rsid w:val="00D83D25"/>
    <w:rsid w:val="00DD1E56"/>
    <w:rsid w:val="00DF1E2F"/>
    <w:rsid w:val="00E21070"/>
    <w:rsid w:val="00E36517"/>
    <w:rsid w:val="00E55856"/>
    <w:rsid w:val="00E94D83"/>
    <w:rsid w:val="00EB13AF"/>
    <w:rsid w:val="00F13B1F"/>
    <w:rsid w:val="00F612E3"/>
    <w:rsid w:val="00F8297D"/>
    <w:rsid w:val="00F87021"/>
    <w:rsid w:val="00FB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C6B0EB-663F-42C4-96AC-05B88C04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13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2408</TotalTime>
  <Pages>4</Pages>
  <Words>455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Juanca</dc:creator>
  <cp:keywords/>
  <dc:description/>
  <cp:lastModifiedBy>Michel Acosta</cp:lastModifiedBy>
  <cp:revision>27</cp:revision>
  <dcterms:created xsi:type="dcterms:W3CDTF">2017-04-25T10:17:00Z</dcterms:created>
  <dcterms:modified xsi:type="dcterms:W3CDTF">2017-09-30T21:30:00Z</dcterms:modified>
</cp:coreProperties>
</file>